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E247" w14:textId="77777777" w:rsidR="005F2739" w:rsidRDefault="005F2739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left="720" w:hanging="720"/>
      </w:pPr>
    </w:p>
    <w:p w14:paraId="7F425FC1" w14:textId="3C771B44" w:rsidR="00951B77" w:rsidRPr="00A210C3" w:rsidRDefault="00041133" w:rsidP="00706CD4">
      <w:pPr>
        <w:pStyle w:val="ListParagraph"/>
        <w:numPr>
          <w:ilvl w:val="0"/>
          <w:numId w:val="8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contextualSpacing w:val="0"/>
        <w:rPr>
          <w:rFonts w:ascii="Comic Sans MS" w:hAnsi="Comic Sans MS" w:cs="Arial"/>
          <w:b/>
          <w:bCs/>
          <w:sz w:val="28"/>
          <w:szCs w:val="28"/>
        </w:rPr>
      </w:pPr>
      <w:r w:rsidRPr="00A210C3">
        <w:rPr>
          <w:rFonts w:ascii="Comic Sans MS" w:hAnsi="Comic Sans MS" w:cs="Arial"/>
          <w:b/>
          <w:bCs/>
          <w:sz w:val="28"/>
          <w:szCs w:val="28"/>
        </w:rPr>
        <w:t xml:space="preserve">Policy and </w:t>
      </w:r>
      <w:r w:rsidR="007C6284" w:rsidRPr="00A210C3">
        <w:rPr>
          <w:rFonts w:ascii="Comic Sans MS" w:hAnsi="Comic Sans MS" w:cs="Arial"/>
          <w:b/>
          <w:bCs/>
          <w:sz w:val="28"/>
          <w:szCs w:val="28"/>
        </w:rPr>
        <w:t>p</w:t>
      </w:r>
      <w:r w:rsidRPr="00A210C3">
        <w:rPr>
          <w:rFonts w:ascii="Comic Sans MS" w:hAnsi="Comic Sans MS" w:cs="Arial"/>
          <w:b/>
          <w:bCs/>
          <w:sz w:val="28"/>
          <w:szCs w:val="28"/>
        </w:rPr>
        <w:t>ro</w:t>
      </w:r>
      <w:r w:rsidR="00694D06" w:rsidRPr="00A210C3">
        <w:rPr>
          <w:rFonts w:ascii="Comic Sans MS" w:hAnsi="Comic Sans MS" w:cs="Arial"/>
          <w:b/>
          <w:bCs/>
          <w:sz w:val="28"/>
          <w:szCs w:val="28"/>
        </w:rPr>
        <w:t xml:space="preserve">cedures </w:t>
      </w:r>
      <w:r w:rsidR="007C6284" w:rsidRPr="00A210C3">
        <w:rPr>
          <w:rFonts w:ascii="Comic Sans MS" w:hAnsi="Comic Sans MS" w:cs="Arial"/>
          <w:b/>
          <w:bCs/>
          <w:sz w:val="28"/>
          <w:szCs w:val="28"/>
        </w:rPr>
        <w:t xml:space="preserve">implementation and </w:t>
      </w:r>
      <w:r w:rsidR="00BD20B9" w:rsidRPr="00A210C3">
        <w:rPr>
          <w:rFonts w:ascii="Comic Sans MS" w:hAnsi="Comic Sans MS" w:cs="Arial"/>
          <w:b/>
          <w:bCs/>
          <w:sz w:val="28"/>
          <w:szCs w:val="28"/>
        </w:rPr>
        <w:t>review</w:t>
      </w:r>
      <w:r w:rsidR="007C6284" w:rsidRPr="00A210C3">
        <w:rPr>
          <w:rFonts w:ascii="Comic Sans MS" w:hAnsi="Comic Sans MS" w:cs="Arial"/>
          <w:b/>
          <w:bCs/>
          <w:sz w:val="28"/>
          <w:szCs w:val="28"/>
        </w:rPr>
        <w:t xml:space="preserve"> policy</w:t>
      </w:r>
    </w:p>
    <w:p w14:paraId="2FC8C62C" w14:textId="2A66EC08" w:rsidR="00C82840" w:rsidRPr="00A210C3" w:rsidRDefault="00AC7BC8" w:rsidP="00706CD4">
      <w:pPr>
        <w:pStyle w:val="Heading1"/>
        <w:spacing w:before="120" w:after="120" w:line="360" w:lineRule="auto"/>
        <w:rPr>
          <w:rFonts w:ascii="Comic Sans MS" w:hAnsi="Comic Sans MS"/>
          <w:sz w:val="22"/>
          <w:szCs w:val="22"/>
        </w:rPr>
      </w:pPr>
      <w:r w:rsidRPr="00A210C3">
        <w:rPr>
          <w:rFonts w:ascii="Comic Sans MS" w:hAnsi="Comic Sans MS"/>
          <w:sz w:val="22"/>
          <w:szCs w:val="22"/>
        </w:rPr>
        <w:t>Aim</w:t>
      </w:r>
    </w:p>
    <w:p w14:paraId="2804763B" w14:textId="4F707C45" w:rsidR="00694D06" w:rsidRPr="00A210C3" w:rsidRDefault="00AB1E10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To</w:t>
      </w:r>
      <w:r w:rsidR="00D30F66" w:rsidRPr="00A210C3">
        <w:rPr>
          <w:rFonts w:ascii="Comic Sans MS" w:hAnsi="Comic Sans MS" w:cs="Arial"/>
          <w:sz w:val="22"/>
          <w:szCs w:val="22"/>
        </w:rPr>
        <w:t xml:space="preserve"> have</w:t>
      </w:r>
      <w:r w:rsidR="00694D06" w:rsidRPr="00A210C3">
        <w:rPr>
          <w:rFonts w:ascii="Comic Sans MS" w:hAnsi="Comic Sans MS" w:cs="Arial"/>
          <w:sz w:val="22"/>
          <w:szCs w:val="22"/>
        </w:rPr>
        <w:t xml:space="preserve"> one set of policies and procedures which are consistent across </w:t>
      </w:r>
      <w:r w:rsidR="00D30F66" w:rsidRPr="00A210C3">
        <w:rPr>
          <w:rFonts w:ascii="Comic Sans MS" w:hAnsi="Comic Sans MS" w:cs="Arial"/>
          <w:sz w:val="22"/>
          <w:szCs w:val="22"/>
        </w:rPr>
        <w:t>our</w:t>
      </w:r>
      <w:r w:rsidR="00C83538" w:rsidRPr="00A210C3">
        <w:rPr>
          <w:rFonts w:ascii="Comic Sans MS" w:hAnsi="Comic Sans MS" w:cs="Arial"/>
          <w:sz w:val="22"/>
          <w:szCs w:val="22"/>
        </w:rPr>
        <w:t xml:space="preserve"> childcare provision and in line with the current EYFS requirements</w:t>
      </w:r>
      <w:r w:rsidR="00D30F66" w:rsidRPr="00A210C3">
        <w:rPr>
          <w:rFonts w:ascii="Comic Sans MS" w:hAnsi="Comic Sans MS" w:cs="Arial"/>
          <w:sz w:val="22"/>
          <w:szCs w:val="22"/>
        </w:rPr>
        <w:t>.</w:t>
      </w:r>
    </w:p>
    <w:p w14:paraId="30C82A2C" w14:textId="2463735E" w:rsidR="00AC7BC8" w:rsidRPr="00A210C3" w:rsidRDefault="00AC7BC8" w:rsidP="00706CD4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A210C3">
        <w:rPr>
          <w:rFonts w:ascii="Comic Sans MS" w:hAnsi="Comic Sans MS" w:cs="Arial"/>
          <w:b/>
          <w:sz w:val="22"/>
          <w:szCs w:val="22"/>
        </w:rPr>
        <w:t>Objectives</w:t>
      </w:r>
    </w:p>
    <w:p w14:paraId="02EB378F" w14:textId="33805284" w:rsidR="00AC7BC8" w:rsidRPr="00A210C3" w:rsidRDefault="00993EB4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>We</w:t>
      </w:r>
      <w:r w:rsidR="00694D06" w:rsidRPr="00A210C3">
        <w:rPr>
          <w:rFonts w:ascii="Comic Sans MS" w:hAnsi="Comic Sans MS" w:cs="Arial"/>
          <w:sz w:val="22"/>
          <w:szCs w:val="22"/>
        </w:rPr>
        <w:t xml:space="preserve"> </w:t>
      </w:r>
      <w:r w:rsidR="00DA7692" w:rsidRPr="00A210C3">
        <w:rPr>
          <w:rFonts w:ascii="Comic Sans MS" w:hAnsi="Comic Sans MS" w:cs="Arial"/>
          <w:sz w:val="22"/>
          <w:szCs w:val="22"/>
        </w:rPr>
        <w:t>adhere</w:t>
      </w:r>
      <w:r w:rsidR="00B21F50" w:rsidRPr="00A210C3">
        <w:rPr>
          <w:rFonts w:ascii="Comic Sans MS" w:hAnsi="Comic Sans MS" w:cs="Arial"/>
          <w:sz w:val="22"/>
          <w:szCs w:val="22"/>
        </w:rPr>
        <w:t xml:space="preserve"> to and implement </w:t>
      </w:r>
      <w:r w:rsidR="00694D06" w:rsidRPr="00A210C3">
        <w:rPr>
          <w:rFonts w:ascii="Comic Sans MS" w:hAnsi="Comic Sans MS" w:cs="Arial"/>
          <w:sz w:val="22"/>
          <w:szCs w:val="22"/>
        </w:rPr>
        <w:t>operational policies and procedures</w:t>
      </w:r>
      <w:r w:rsidR="00DA7692" w:rsidRPr="00A210C3">
        <w:rPr>
          <w:rFonts w:ascii="Comic Sans MS" w:hAnsi="Comic Sans MS" w:cs="Arial"/>
          <w:sz w:val="22"/>
          <w:szCs w:val="22"/>
        </w:rPr>
        <w:t xml:space="preserve"> by</w:t>
      </w:r>
      <w:r w:rsidR="00AC7BC8" w:rsidRPr="00A210C3">
        <w:rPr>
          <w:rFonts w:ascii="Comic Sans MS" w:hAnsi="Comic Sans MS" w:cs="Arial"/>
          <w:sz w:val="22"/>
          <w:szCs w:val="22"/>
        </w:rPr>
        <w:t>:</w:t>
      </w:r>
    </w:p>
    <w:p w14:paraId="399A9270" w14:textId="0A2D805D" w:rsidR="00AC7BC8" w:rsidRPr="00A210C3" w:rsidRDefault="00AC7BC8" w:rsidP="00706CD4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>ens</w:t>
      </w:r>
      <w:r w:rsidR="00694D06" w:rsidRPr="00A210C3">
        <w:rPr>
          <w:rFonts w:ascii="Comic Sans MS" w:hAnsi="Comic Sans MS" w:cs="Arial"/>
          <w:sz w:val="22"/>
          <w:szCs w:val="22"/>
        </w:rPr>
        <w:t xml:space="preserve">uring that all </w:t>
      </w:r>
      <w:r w:rsidR="002F3632" w:rsidRPr="00A210C3">
        <w:rPr>
          <w:rFonts w:ascii="Comic Sans MS" w:hAnsi="Comic Sans MS" w:cs="Arial"/>
          <w:sz w:val="22"/>
          <w:szCs w:val="22"/>
        </w:rPr>
        <w:t xml:space="preserve">members of staff </w:t>
      </w:r>
      <w:r w:rsidR="00694D06" w:rsidRPr="00A210C3">
        <w:rPr>
          <w:rFonts w:ascii="Comic Sans MS" w:hAnsi="Comic Sans MS" w:cs="Arial"/>
          <w:sz w:val="22"/>
          <w:szCs w:val="22"/>
        </w:rPr>
        <w:t>are aware of their role and responsibility in policy and procedure implementation</w:t>
      </w:r>
    </w:p>
    <w:p w14:paraId="6E89B8F2" w14:textId="77777777" w:rsidR="002F3632" w:rsidRPr="00A210C3" w:rsidRDefault="00694D06" w:rsidP="00706CD4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 xml:space="preserve">ensuring that </w:t>
      </w:r>
      <w:r w:rsidR="002F3632" w:rsidRPr="00A210C3">
        <w:rPr>
          <w:rFonts w:ascii="Comic Sans MS" w:hAnsi="Comic Sans MS" w:cs="Arial"/>
          <w:sz w:val="22"/>
          <w:szCs w:val="22"/>
        </w:rPr>
        <w:t xml:space="preserve">members of </w:t>
      </w:r>
      <w:r w:rsidRPr="00A210C3">
        <w:rPr>
          <w:rFonts w:ascii="Comic Sans MS" w:hAnsi="Comic Sans MS" w:cs="Arial"/>
          <w:sz w:val="22"/>
          <w:szCs w:val="22"/>
        </w:rPr>
        <w:t>staff are aware of the content of the policies and procedures through:</w:t>
      </w:r>
    </w:p>
    <w:p w14:paraId="22184F1A" w14:textId="77777777" w:rsidR="00DA7692" w:rsidRPr="00A210C3" w:rsidRDefault="00DA7692" w:rsidP="00706CD4">
      <w:pPr>
        <w:numPr>
          <w:ilvl w:val="0"/>
          <w:numId w:val="4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>induction</w:t>
      </w:r>
    </w:p>
    <w:p w14:paraId="58AC61D9" w14:textId="77777777" w:rsidR="00DA7692" w:rsidRPr="00A210C3" w:rsidRDefault="002F3632" w:rsidP="00706CD4">
      <w:pPr>
        <w:numPr>
          <w:ilvl w:val="0"/>
          <w:numId w:val="4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>line management</w:t>
      </w:r>
      <w:r w:rsidR="00B21F50" w:rsidRPr="00A210C3">
        <w:rPr>
          <w:rFonts w:ascii="Comic Sans MS" w:hAnsi="Comic Sans MS" w:cs="Arial"/>
          <w:sz w:val="22"/>
          <w:szCs w:val="22"/>
        </w:rPr>
        <w:t xml:space="preserve"> and </w:t>
      </w:r>
      <w:r w:rsidR="00DA7692" w:rsidRPr="00A210C3">
        <w:rPr>
          <w:rFonts w:ascii="Comic Sans MS" w:hAnsi="Comic Sans MS" w:cs="Arial"/>
          <w:sz w:val="22"/>
          <w:szCs w:val="22"/>
        </w:rPr>
        <w:t>staff meetings</w:t>
      </w:r>
      <w:r w:rsidR="00B21F50" w:rsidRPr="00A210C3">
        <w:rPr>
          <w:rFonts w:ascii="Comic Sans MS" w:hAnsi="Comic Sans MS" w:cs="Arial"/>
          <w:sz w:val="22"/>
          <w:szCs w:val="22"/>
        </w:rPr>
        <w:t xml:space="preserve"> and </w:t>
      </w:r>
      <w:r w:rsidR="00DA7692" w:rsidRPr="00A210C3">
        <w:rPr>
          <w:rFonts w:ascii="Comic Sans MS" w:hAnsi="Comic Sans MS" w:cs="Arial"/>
          <w:sz w:val="22"/>
          <w:szCs w:val="22"/>
        </w:rPr>
        <w:t>training events</w:t>
      </w:r>
    </w:p>
    <w:p w14:paraId="2AFB529D" w14:textId="07564645" w:rsidR="00DA7692" w:rsidRPr="00A210C3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 xml:space="preserve">contributing feedback </w:t>
      </w:r>
      <w:r w:rsidR="00C16A4C">
        <w:rPr>
          <w:rFonts w:ascii="Comic Sans MS" w:hAnsi="Comic Sans MS" w:cs="Arial"/>
          <w:sz w:val="22"/>
          <w:szCs w:val="22"/>
        </w:rPr>
        <w:t xml:space="preserve">at staff </w:t>
      </w:r>
      <w:r w:rsidR="00DA7692" w:rsidRPr="00A210C3">
        <w:rPr>
          <w:rFonts w:ascii="Comic Sans MS" w:hAnsi="Comic Sans MS" w:cs="Arial"/>
          <w:sz w:val="22"/>
          <w:szCs w:val="22"/>
        </w:rPr>
        <w:t>review</w:t>
      </w:r>
      <w:r w:rsidR="00C16A4C">
        <w:rPr>
          <w:rFonts w:ascii="Comic Sans MS" w:hAnsi="Comic Sans MS" w:cs="Arial"/>
          <w:sz w:val="22"/>
          <w:szCs w:val="22"/>
        </w:rPr>
        <w:t>s</w:t>
      </w:r>
    </w:p>
    <w:p w14:paraId="540E8374" w14:textId="1A0D01E1" w:rsidR="002F3632" w:rsidRPr="00A210C3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>use of</w:t>
      </w:r>
      <w:r w:rsidR="00732C38" w:rsidRPr="00A210C3">
        <w:rPr>
          <w:rFonts w:ascii="Comic Sans MS" w:hAnsi="Comic Sans MS" w:cs="Arial"/>
          <w:sz w:val="22"/>
          <w:szCs w:val="22"/>
        </w:rPr>
        <w:t xml:space="preserve"> </w:t>
      </w:r>
      <w:r w:rsidR="008E7B52" w:rsidRPr="00A210C3">
        <w:rPr>
          <w:rFonts w:ascii="Comic Sans MS" w:hAnsi="Comic Sans MS" w:cs="Arial"/>
          <w:sz w:val="22"/>
          <w:szCs w:val="22"/>
        </w:rPr>
        <w:t xml:space="preserve">relevant publications </w:t>
      </w:r>
    </w:p>
    <w:p w14:paraId="5582BEB1" w14:textId="77777777" w:rsidR="00732C38" w:rsidRPr="00A210C3" w:rsidRDefault="00B21F50" w:rsidP="00706CD4">
      <w:pPr>
        <w:numPr>
          <w:ilvl w:val="0"/>
          <w:numId w:val="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>S</w:t>
      </w:r>
      <w:r w:rsidR="00732C38" w:rsidRPr="00A210C3">
        <w:rPr>
          <w:rFonts w:ascii="Comic Sans MS" w:hAnsi="Comic Sans MS" w:cs="Arial"/>
          <w:sz w:val="22"/>
          <w:szCs w:val="22"/>
        </w:rPr>
        <w:t>taff are aware of their duty to adhere to the operational polic</w:t>
      </w:r>
      <w:r w:rsidR="002F3632" w:rsidRPr="00A210C3">
        <w:rPr>
          <w:rFonts w:ascii="Comic Sans MS" w:hAnsi="Comic Sans MS" w:cs="Arial"/>
          <w:sz w:val="22"/>
          <w:szCs w:val="22"/>
        </w:rPr>
        <w:t>ies and procedures and how they</w:t>
      </w:r>
      <w:r w:rsidR="00DC6F04" w:rsidRPr="00A210C3">
        <w:rPr>
          <w:rFonts w:ascii="Comic Sans MS" w:hAnsi="Comic Sans MS" w:cs="Arial"/>
          <w:sz w:val="22"/>
          <w:szCs w:val="22"/>
        </w:rPr>
        <w:t xml:space="preserve"> </w:t>
      </w:r>
      <w:r w:rsidR="00732C38" w:rsidRPr="00A210C3">
        <w:rPr>
          <w:rFonts w:ascii="Comic Sans MS" w:hAnsi="Comic Sans MS" w:cs="Arial"/>
          <w:sz w:val="22"/>
          <w:szCs w:val="22"/>
        </w:rPr>
        <w:t>contribute</w:t>
      </w:r>
      <w:r w:rsidR="00DC6F04" w:rsidRPr="00A210C3">
        <w:rPr>
          <w:rFonts w:ascii="Comic Sans MS" w:hAnsi="Comic Sans MS" w:cs="Arial"/>
          <w:sz w:val="22"/>
          <w:szCs w:val="22"/>
        </w:rPr>
        <w:t xml:space="preserve"> </w:t>
      </w:r>
      <w:r w:rsidR="00732C38" w:rsidRPr="00A210C3">
        <w:rPr>
          <w:rFonts w:ascii="Comic Sans MS" w:hAnsi="Comic Sans MS" w:cs="Arial"/>
          <w:sz w:val="22"/>
          <w:szCs w:val="22"/>
        </w:rPr>
        <w:t>to a consistent approach throughout the organisation.</w:t>
      </w:r>
    </w:p>
    <w:p w14:paraId="1B1AA95E" w14:textId="1DC7B559" w:rsidR="00732C38" w:rsidRPr="00A210C3" w:rsidRDefault="00732C38" w:rsidP="00706CD4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A210C3">
        <w:rPr>
          <w:rFonts w:ascii="Comic Sans MS" w:hAnsi="Comic Sans MS" w:cs="Arial"/>
          <w:b/>
          <w:sz w:val="22"/>
          <w:szCs w:val="22"/>
        </w:rPr>
        <w:t xml:space="preserve">Legal </w:t>
      </w:r>
      <w:r w:rsidR="00564087" w:rsidRPr="00A210C3">
        <w:rPr>
          <w:rFonts w:ascii="Comic Sans MS" w:hAnsi="Comic Sans MS" w:cs="Arial"/>
          <w:b/>
          <w:sz w:val="22"/>
          <w:szCs w:val="22"/>
        </w:rPr>
        <w:t>references</w:t>
      </w:r>
    </w:p>
    <w:p w14:paraId="35344F89" w14:textId="77777777" w:rsidR="00732C38" w:rsidRPr="00A210C3" w:rsidRDefault="00732C38" w:rsidP="00706CD4">
      <w:p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>Childcare Act (2006)</w:t>
      </w:r>
    </w:p>
    <w:p w14:paraId="3E95DCEC" w14:textId="48048C1F" w:rsidR="009D08F3" w:rsidRDefault="003E2C2D" w:rsidP="003E0F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210C3">
        <w:rPr>
          <w:rFonts w:ascii="Comic Sans MS" w:hAnsi="Comic Sans MS" w:cs="Arial"/>
          <w:sz w:val="22"/>
          <w:szCs w:val="22"/>
        </w:rPr>
        <w:t>Education Act (2011</w:t>
      </w:r>
      <w:r w:rsidRPr="00702BF1">
        <w:rPr>
          <w:rFonts w:ascii="Arial" w:hAnsi="Arial" w:cs="Arial"/>
          <w:sz w:val="22"/>
          <w:szCs w:val="22"/>
        </w:rPr>
        <w:t>)</w:t>
      </w:r>
    </w:p>
    <w:sectPr w:rsidR="009D08F3" w:rsidSect="000E1F06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2130" w14:textId="77777777" w:rsidR="00C60789" w:rsidRDefault="00C60789" w:rsidP="00E07382">
      <w:r>
        <w:separator/>
      </w:r>
    </w:p>
  </w:endnote>
  <w:endnote w:type="continuationSeparator" w:id="0">
    <w:p w14:paraId="1417D1A5" w14:textId="77777777" w:rsidR="00C60789" w:rsidRDefault="00C60789" w:rsidP="00E07382">
      <w:r>
        <w:continuationSeparator/>
      </w:r>
    </w:p>
  </w:endnote>
  <w:endnote w:type="continuationNotice" w:id="1">
    <w:p w14:paraId="528A1988" w14:textId="77777777" w:rsidR="00C60789" w:rsidRDefault="00C60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6D56" w14:textId="77777777" w:rsidR="000E1F06" w:rsidRPr="00665FB7" w:rsidRDefault="000E1F06" w:rsidP="000E1F06">
    <w:pPr>
      <w:pStyle w:val="Footer"/>
      <w:tabs>
        <w:tab w:val="left" w:pos="240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665FB7">
      <w:rPr>
        <w:rFonts w:ascii="Arial Unicode MS" w:eastAsia="Arial Unicode MS" w:hAnsi="Arial Unicode MS" w:cs="Arial Unicode MS"/>
        <w:sz w:val="16"/>
        <w:szCs w:val="16"/>
      </w:rPr>
      <w:t>Sonning Common Pre-school, Grove Road, Sonning Common, Oxfordshire RG4 9R</w:t>
    </w:r>
    <w:r>
      <w:rPr>
        <w:rFonts w:ascii="Arial Unicode MS" w:eastAsia="Arial Unicode MS" w:hAnsi="Arial Unicode MS" w:cs="Arial Unicode MS"/>
        <w:sz w:val="16"/>
        <w:szCs w:val="16"/>
      </w:rPr>
      <w:t>H</w:t>
    </w:r>
  </w:p>
  <w:p w14:paraId="6A9C5243" w14:textId="77777777" w:rsidR="000E1F06" w:rsidRPr="00665FB7" w:rsidRDefault="000E1F06" w:rsidP="000E1F06">
    <w:pPr>
      <w:pStyle w:val="Footer"/>
      <w:jc w:val="center"/>
      <w:rPr>
        <w:rFonts w:ascii="Arial Unicode MS" w:eastAsia="Arial Unicode MS" w:hAnsi="Arial Unicode MS" w:cs="Arial Unicode MS"/>
        <w:sz w:val="16"/>
        <w:szCs w:val="16"/>
      </w:rPr>
    </w:pPr>
    <w:r w:rsidRPr="00665FB7">
      <w:rPr>
        <w:rFonts w:ascii="Arial Unicode MS" w:eastAsia="Arial Unicode MS" w:hAnsi="Arial Unicode MS" w:cs="Arial Unicode MS"/>
        <w:sz w:val="16"/>
        <w:szCs w:val="16"/>
      </w:rPr>
      <w:t>Tel: 0118 9724760     Registered Charity No. 1028702</w:t>
    </w:r>
  </w:p>
  <w:p w14:paraId="0A0CB2E7" w14:textId="77777777" w:rsidR="000E1F06" w:rsidRDefault="000E1F06" w:rsidP="000E1F06">
    <w:pPr>
      <w:pStyle w:val="Footer"/>
      <w:jc w:val="center"/>
    </w:pPr>
  </w:p>
  <w:p w14:paraId="293AAD7B" w14:textId="19FB5CB5" w:rsidR="00125204" w:rsidRPr="007436C4" w:rsidRDefault="0012520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AF2" w14:textId="77777777" w:rsidR="00C60789" w:rsidRDefault="00C60789" w:rsidP="00E07382">
      <w:r>
        <w:separator/>
      </w:r>
    </w:p>
  </w:footnote>
  <w:footnote w:type="continuationSeparator" w:id="0">
    <w:p w14:paraId="38AEA0B1" w14:textId="77777777" w:rsidR="00C60789" w:rsidRDefault="00C60789" w:rsidP="00E07382">
      <w:r>
        <w:continuationSeparator/>
      </w:r>
    </w:p>
  </w:footnote>
  <w:footnote w:type="continuationNotice" w:id="1">
    <w:p w14:paraId="1F03C96F" w14:textId="77777777" w:rsidR="00C60789" w:rsidRDefault="00C60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7777777" w:rsidR="00125204" w:rsidRDefault="00412B19">
    <w:pPr>
      <w:pStyle w:val="Header"/>
    </w:pPr>
    <w:r w:rsidRPr="00CA5F60">
      <w:rPr>
        <w:noProof/>
        <w:lang w:eastAsia="zh-CN"/>
      </w:rPr>
      <w:drawing>
        <wp:inline distT="0" distB="0" distL="0" distR="0" wp14:anchorId="79950E32" wp14:editId="664E7C9D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979613">
    <w:abstractNumId w:val="84"/>
  </w:num>
  <w:num w:numId="2" w16cid:durableId="1578444937">
    <w:abstractNumId w:val="45"/>
  </w:num>
  <w:num w:numId="3" w16cid:durableId="1607080780">
    <w:abstractNumId w:val="75"/>
  </w:num>
  <w:num w:numId="4" w16cid:durableId="1742946143">
    <w:abstractNumId w:val="74"/>
  </w:num>
  <w:num w:numId="5" w16cid:durableId="573203303">
    <w:abstractNumId w:val="64"/>
  </w:num>
  <w:num w:numId="6" w16cid:durableId="1277106485">
    <w:abstractNumId w:val="29"/>
  </w:num>
  <w:num w:numId="7" w16cid:durableId="1105081272">
    <w:abstractNumId w:val="65"/>
  </w:num>
  <w:num w:numId="8" w16cid:durableId="641929093">
    <w:abstractNumId w:val="83"/>
  </w:num>
  <w:num w:numId="9" w16cid:durableId="2102412795">
    <w:abstractNumId w:val="37"/>
  </w:num>
  <w:num w:numId="10" w16cid:durableId="313030403">
    <w:abstractNumId w:val="38"/>
  </w:num>
  <w:num w:numId="11" w16cid:durableId="322588865">
    <w:abstractNumId w:val="80"/>
  </w:num>
  <w:num w:numId="12" w16cid:durableId="615410823">
    <w:abstractNumId w:val="33"/>
  </w:num>
  <w:num w:numId="13" w16cid:durableId="1641229837">
    <w:abstractNumId w:val="18"/>
  </w:num>
  <w:num w:numId="14" w16cid:durableId="635062335">
    <w:abstractNumId w:val="49"/>
  </w:num>
  <w:num w:numId="15" w16cid:durableId="1690254377">
    <w:abstractNumId w:val="68"/>
  </w:num>
  <w:num w:numId="16" w16cid:durableId="247808348">
    <w:abstractNumId w:val="67"/>
  </w:num>
  <w:num w:numId="17" w16cid:durableId="721173631">
    <w:abstractNumId w:val="46"/>
  </w:num>
  <w:num w:numId="18" w16cid:durableId="2016418616">
    <w:abstractNumId w:val="41"/>
  </w:num>
  <w:num w:numId="19" w16cid:durableId="1602882220">
    <w:abstractNumId w:val="16"/>
  </w:num>
  <w:num w:numId="20" w16cid:durableId="1512065868">
    <w:abstractNumId w:val="25"/>
  </w:num>
  <w:num w:numId="21" w16cid:durableId="947589761">
    <w:abstractNumId w:val="47"/>
  </w:num>
  <w:num w:numId="22" w16cid:durableId="45493649">
    <w:abstractNumId w:val="66"/>
  </w:num>
  <w:num w:numId="23" w16cid:durableId="290135870">
    <w:abstractNumId w:val="26"/>
  </w:num>
  <w:num w:numId="24" w16cid:durableId="693069747">
    <w:abstractNumId w:val="35"/>
  </w:num>
  <w:num w:numId="25" w16cid:durableId="876506293">
    <w:abstractNumId w:val="17"/>
  </w:num>
  <w:num w:numId="26" w16cid:durableId="970943195">
    <w:abstractNumId w:val="34"/>
  </w:num>
  <w:num w:numId="27" w16cid:durableId="332269678">
    <w:abstractNumId w:val="1"/>
  </w:num>
  <w:num w:numId="28" w16cid:durableId="266811719">
    <w:abstractNumId w:val="71"/>
  </w:num>
  <w:num w:numId="29" w16cid:durableId="1489325465">
    <w:abstractNumId w:val="54"/>
  </w:num>
  <w:num w:numId="30" w16cid:durableId="3629015">
    <w:abstractNumId w:val="76"/>
  </w:num>
  <w:num w:numId="31" w16cid:durableId="234510533">
    <w:abstractNumId w:val="7"/>
  </w:num>
  <w:num w:numId="32" w16cid:durableId="608782720">
    <w:abstractNumId w:val="4"/>
  </w:num>
  <w:num w:numId="33" w16cid:durableId="1090464158">
    <w:abstractNumId w:val="32"/>
  </w:num>
  <w:num w:numId="34" w16cid:durableId="1811554573">
    <w:abstractNumId w:val="14"/>
  </w:num>
  <w:num w:numId="35" w16cid:durableId="1929539616">
    <w:abstractNumId w:val="60"/>
  </w:num>
  <w:num w:numId="36" w16cid:durableId="1059280888">
    <w:abstractNumId w:val="19"/>
  </w:num>
  <w:num w:numId="37" w16cid:durableId="468985151">
    <w:abstractNumId w:val="50"/>
  </w:num>
  <w:num w:numId="38" w16cid:durableId="493649224">
    <w:abstractNumId w:val="72"/>
  </w:num>
  <w:num w:numId="39" w16cid:durableId="890309816">
    <w:abstractNumId w:val="10"/>
  </w:num>
  <w:num w:numId="40" w16cid:durableId="2117165486">
    <w:abstractNumId w:val="2"/>
  </w:num>
  <w:num w:numId="41" w16cid:durableId="621689198">
    <w:abstractNumId w:val="15"/>
  </w:num>
  <w:num w:numId="42" w16cid:durableId="2096707296">
    <w:abstractNumId w:val="42"/>
  </w:num>
  <w:num w:numId="43" w16cid:durableId="1596398303">
    <w:abstractNumId w:val="78"/>
  </w:num>
  <w:num w:numId="44" w16cid:durableId="745569749">
    <w:abstractNumId w:val="57"/>
  </w:num>
  <w:num w:numId="45" w16cid:durableId="135994459">
    <w:abstractNumId w:val="20"/>
  </w:num>
  <w:num w:numId="46" w16cid:durableId="1421637498">
    <w:abstractNumId w:val="51"/>
  </w:num>
  <w:num w:numId="47" w16cid:durableId="1797064972">
    <w:abstractNumId w:val="27"/>
  </w:num>
  <w:num w:numId="48" w16cid:durableId="362705216">
    <w:abstractNumId w:val="40"/>
  </w:num>
  <w:num w:numId="49" w16cid:durableId="850296308">
    <w:abstractNumId w:val="86"/>
  </w:num>
  <w:num w:numId="50" w16cid:durableId="163009623">
    <w:abstractNumId w:val="22"/>
  </w:num>
  <w:num w:numId="51" w16cid:durableId="2081249644">
    <w:abstractNumId w:val="52"/>
  </w:num>
  <w:num w:numId="52" w16cid:durableId="545724171">
    <w:abstractNumId w:val="63"/>
  </w:num>
  <w:num w:numId="53" w16cid:durableId="1562211449">
    <w:abstractNumId w:val="24"/>
  </w:num>
  <w:num w:numId="54" w16cid:durableId="235475487">
    <w:abstractNumId w:val="0"/>
  </w:num>
  <w:num w:numId="55" w16cid:durableId="538933785">
    <w:abstractNumId w:val="70"/>
  </w:num>
  <w:num w:numId="56" w16cid:durableId="567569907">
    <w:abstractNumId w:val="6"/>
  </w:num>
  <w:num w:numId="57" w16cid:durableId="855271416">
    <w:abstractNumId w:val="43"/>
  </w:num>
  <w:num w:numId="58" w16cid:durableId="1673488489">
    <w:abstractNumId w:val="28"/>
  </w:num>
  <w:num w:numId="59" w16cid:durableId="1436245040">
    <w:abstractNumId w:val="3"/>
  </w:num>
  <w:num w:numId="60" w16cid:durableId="1884756952">
    <w:abstractNumId w:val="23"/>
  </w:num>
  <w:num w:numId="61" w16cid:durableId="574317651">
    <w:abstractNumId w:val="77"/>
  </w:num>
  <w:num w:numId="62" w16cid:durableId="1779174548">
    <w:abstractNumId w:val="36"/>
  </w:num>
  <w:num w:numId="63" w16cid:durableId="1704596347">
    <w:abstractNumId w:val="9"/>
  </w:num>
  <w:num w:numId="64" w16cid:durableId="1131167703">
    <w:abstractNumId w:val="48"/>
  </w:num>
  <w:num w:numId="65" w16cid:durableId="682365747">
    <w:abstractNumId w:val="55"/>
  </w:num>
  <w:num w:numId="66" w16cid:durableId="1873422725">
    <w:abstractNumId w:val="8"/>
  </w:num>
  <w:num w:numId="67" w16cid:durableId="1278100004">
    <w:abstractNumId w:val="81"/>
  </w:num>
  <w:num w:numId="68" w16cid:durableId="146827377">
    <w:abstractNumId w:val="62"/>
  </w:num>
  <w:num w:numId="69" w16cid:durableId="205337250">
    <w:abstractNumId w:val="30"/>
  </w:num>
  <w:num w:numId="70" w16cid:durableId="795030073">
    <w:abstractNumId w:val="5"/>
  </w:num>
  <w:num w:numId="71" w16cid:durableId="662926675">
    <w:abstractNumId w:val="87"/>
  </w:num>
  <w:num w:numId="72" w16cid:durableId="345833648">
    <w:abstractNumId w:val="31"/>
  </w:num>
  <w:num w:numId="73" w16cid:durableId="2025397071">
    <w:abstractNumId w:val="85"/>
  </w:num>
  <w:num w:numId="74" w16cid:durableId="1658072689">
    <w:abstractNumId w:val="39"/>
  </w:num>
  <w:num w:numId="75" w16cid:durableId="757288186">
    <w:abstractNumId w:val="82"/>
  </w:num>
  <w:num w:numId="76" w16cid:durableId="80105928">
    <w:abstractNumId w:val="79"/>
  </w:num>
  <w:num w:numId="77" w16cid:durableId="606472491">
    <w:abstractNumId w:val="53"/>
  </w:num>
  <w:num w:numId="78" w16cid:durableId="960723897">
    <w:abstractNumId w:val="73"/>
  </w:num>
  <w:num w:numId="79" w16cid:durableId="1555115241">
    <w:abstractNumId w:val="44"/>
  </w:num>
  <w:num w:numId="80" w16cid:durableId="1325746858">
    <w:abstractNumId w:val="21"/>
  </w:num>
  <w:num w:numId="81" w16cid:durableId="960652683">
    <w:abstractNumId w:val="59"/>
  </w:num>
  <w:num w:numId="82" w16cid:durableId="39138044">
    <w:abstractNumId w:val="69"/>
  </w:num>
  <w:num w:numId="83" w16cid:durableId="51318683">
    <w:abstractNumId w:val="13"/>
  </w:num>
  <w:num w:numId="84" w16cid:durableId="1808424991">
    <w:abstractNumId w:val="11"/>
  </w:num>
  <w:num w:numId="85" w16cid:durableId="1010989330">
    <w:abstractNumId w:val="61"/>
  </w:num>
  <w:num w:numId="86" w16cid:durableId="1218322755">
    <w:abstractNumId w:val="12"/>
  </w:num>
  <w:num w:numId="87" w16cid:durableId="1124738398">
    <w:abstractNumId w:val="56"/>
  </w:num>
  <w:num w:numId="88" w16cid:durableId="1359237316">
    <w:abstractNumId w:val="58"/>
  </w:num>
  <w:num w:numId="89" w16cid:durableId="611716771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1F06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C71B0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32A9E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0F1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2B19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124E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75836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2739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658B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10C3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1E10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591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3FA7"/>
    <w:rsid w:val="00C16A4C"/>
    <w:rsid w:val="00C312E5"/>
    <w:rsid w:val="00C36975"/>
    <w:rsid w:val="00C46269"/>
    <w:rsid w:val="00C477AC"/>
    <w:rsid w:val="00C53E9D"/>
    <w:rsid w:val="00C542D7"/>
    <w:rsid w:val="00C5446F"/>
    <w:rsid w:val="00C555DB"/>
    <w:rsid w:val="00C60789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17128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D179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11</cp:revision>
  <cp:lastPrinted>2011-11-21T12:20:00Z</cp:lastPrinted>
  <dcterms:created xsi:type="dcterms:W3CDTF">2021-11-17T11:56:00Z</dcterms:created>
  <dcterms:modified xsi:type="dcterms:W3CDTF">2023-02-27T11:28:00Z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