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B51A" w14:textId="77777777" w:rsidR="00CC36C2" w:rsidRPr="00771B77" w:rsidRDefault="00CC36C2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</w:p>
    <w:p w14:paraId="77A3DAEC" w14:textId="149852AF" w:rsidR="00AE2062" w:rsidRPr="00771B77" w:rsidRDefault="00CD2424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771B77">
        <w:rPr>
          <w:rFonts w:ascii="Comic Sans MS" w:hAnsi="Comic Sans MS" w:cs="Arial"/>
          <w:sz w:val="28"/>
          <w:szCs w:val="28"/>
        </w:rPr>
        <w:t>0</w:t>
      </w:r>
      <w:r w:rsidR="00AE2062" w:rsidRPr="00771B77">
        <w:rPr>
          <w:rFonts w:ascii="Comic Sans MS" w:hAnsi="Comic Sans MS" w:cs="Arial"/>
          <w:sz w:val="28"/>
          <w:szCs w:val="28"/>
        </w:rPr>
        <w:t>4</w:t>
      </w:r>
      <w:r w:rsidR="00AE2062" w:rsidRPr="00771B77">
        <w:rPr>
          <w:rFonts w:ascii="Comic Sans MS" w:hAnsi="Comic Sans MS" w:cs="Arial"/>
          <w:sz w:val="28"/>
          <w:szCs w:val="28"/>
        </w:rPr>
        <w:tab/>
        <w:t xml:space="preserve">Health </w:t>
      </w:r>
      <w:r w:rsidR="00835007" w:rsidRPr="00771B77">
        <w:rPr>
          <w:rFonts w:ascii="Comic Sans MS" w:hAnsi="Comic Sans MS" w:cs="Arial"/>
          <w:sz w:val="28"/>
          <w:szCs w:val="28"/>
        </w:rPr>
        <w:t>p</w:t>
      </w:r>
      <w:r w:rsidR="00AE2062" w:rsidRPr="00771B77">
        <w:rPr>
          <w:rFonts w:ascii="Comic Sans MS" w:hAnsi="Comic Sans MS" w:cs="Arial"/>
          <w:sz w:val="28"/>
          <w:szCs w:val="28"/>
        </w:rPr>
        <w:t>rocedures</w:t>
      </w:r>
    </w:p>
    <w:p w14:paraId="4D795D9F" w14:textId="03A7175E" w:rsidR="00AE2062" w:rsidRPr="00771B77" w:rsidRDefault="00CD2424" w:rsidP="008A59E2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771B77">
        <w:rPr>
          <w:rFonts w:ascii="Comic Sans MS" w:hAnsi="Comic Sans MS" w:cs="Arial"/>
          <w:b/>
          <w:sz w:val="28"/>
          <w:szCs w:val="28"/>
        </w:rPr>
        <w:t>0</w:t>
      </w:r>
      <w:r w:rsidR="00CA08C9" w:rsidRPr="00771B77">
        <w:rPr>
          <w:rFonts w:ascii="Comic Sans MS" w:hAnsi="Comic Sans MS" w:cs="Arial"/>
          <w:b/>
          <w:sz w:val="28"/>
          <w:szCs w:val="28"/>
        </w:rPr>
        <w:t>4.3</w:t>
      </w:r>
      <w:r w:rsidR="00AE2062" w:rsidRPr="00771B77">
        <w:rPr>
          <w:rFonts w:ascii="Comic Sans MS" w:hAnsi="Comic Sans MS" w:cs="Arial"/>
          <w:b/>
          <w:sz w:val="28"/>
          <w:szCs w:val="28"/>
        </w:rPr>
        <w:tab/>
      </w:r>
      <w:r w:rsidR="00882F01" w:rsidRPr="00771B77">
        <w:rPr>
          <w:rFonts w:ascii="Comic Sans MS" w:hAnsi="Comic Sans MS" w:cs="Arial"/>
          <w:b/>
          <w:sz w:val="28"/>
          <w:szCs w:val="28"/>
        </w:rPr>
        <w:t>Life-</w:t>
      </w:r>
      <w:r w:rsidR="00AE2062" w:rsidRPr="00771B77">
        <w:rPr>
          <w:rFonts w:ascii="Comic Sans MS" w:hAnsi="Comic Sans MS" w:cs="Arial"/>
          <w:b/>
          <w:sz w:val="28"/>
          <w:szCs w:val="28"/>
        </w:rPr>
        <w:t xml:space="preserve">saving medication </w:t>
      </w:r>
      <w:r w:rsidR="0095607C" w:rsidRPr="00771B77">
        <w:rPr>
          <w:rFonts w:ascii="Comic Sans MS" w:hAnsi="Comic Sans MS" w:cs="Arial"/>
          <w:b/>
          <w:sz w:val="28"/>
          <w:szCs w:val="28"/>
        </w:rPr>
        <w:t xml:space="preserve">and </w:t>
      </w:r>
      <w:r w:rsidR="00AE2062" w:rsidRPr="00771B77">
        <w:rPr>
          <w:rFonts w:ascii="Comic Sans MS" w:hAnsi="Comic Sans MS" w:cs="Arial"/>
          <w:b/>
          <w:sz w:val="28"/>
          <w:szCs w:val="28"/>
        </w:rPr>
        <w:t>invasive treatment</w:t>
      </w:r>
      <w:r w:rsidR="00F76F34" w:rsidRPr="00771B77">
        <w:rPr>
          <w:rFonts w:ascii="Comic Sans MS" w:hAnsi="Comic Sans MS" w:cs="Arial"/>
          <w:b/>
          <w:sz w:val="28"/>
          <w:szCs w:val="28"/>
        </w:rPr>
        <w:t>s</w:t>
      </w:r>
    </w:p>
    <w:p w14:paraId="16F2CA4C" w14:textId="3C381663" w:rsidR="00AE2062" w:rsidRPr="00771B77" w:rsidRDefault="00882F01" w:rsidP="008A59E2">
      <w:pPr>
        <w:spacing w:before="120" w:after="120" w:line="360" w:lineRule="auto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z w:val="22"/>
          <w:szCs w:val="22"/>
        </w:rPr>
        <w:t>Life-</w:t>
      </w:r>
      <w:r w:rsidR="00AE2062" w:rsidRPr="00771B77">
        <w:rPr>
          <w:rFonts w:ascii="Comic Sans MS" w:hAnsi="Comic Sans MS" w:cs="Arial"/>
          <w:sz w:val="22"/>
          <w:szCs w:val="22"/>
        </w:rPr>
        <w:t>saving medication and invasive treatments may include a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>drenaline injections (</w:t>
      </w:r>
      <w:proofErr w:type="spellStart"/>
      <w:r w:rsidR="00AE2062" w:rsidRPr="00771B77">
        <w:rPr>
          <w:rFonts w:ascii="Comic Sans MS" w:hAnsi="Comic Sans MS" w:cs="Arial"/>
          <w:snapToGrid w:val="0"/>
          <w:sz w:val="22"/>
          <w:szCs w:val="22"/>
        </w:rPr>
        <w:t>Epipens</w:t>
      </w:r>
      <w:proofErr w:type="spellEnd"/>
      <w:r w:rsidR="00AE2062" w:rsidRPr="00771B77">
        <w:rPr>
          <w:rFonts w:ascii="Comic Sans MS" w:hAnsi="Comic Sans MS" w:cs="Arial"/>
          <w:snapToGrid w:val="0"/>
          <w:sz w:val="22"/>
          <w:szCs w:val="22"/>
        </w:rPr>
        <w:t>) for anaphylactic shock reactions (caused by allergies to nuts, eggs etc)</w:t>
      </w:r>
      <w:r w:rsidR="00190E98" w:rsidRPr="00771B77">
        <w:rPr>
          <w:rFonts w:ascii="Comic Sans MS" w:hAnsi="Comic Sans MS" w:cs="Arial"/>
          <w:snapToGrid w:val="0"/>
          <w:sz w:val="22"/>
          <w:szCs w:val="22"/>
        </w:rPr>
        <w:t xml:space="preserve"> or invasive treatment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 xml:space="preserve"> such as rectal administration of Diazepam (for epilepsy).</w:t>
      </w:r>
      <w:r w:rsidR="00190E98" w:rsidRPr="00771B77">
        <w:rPr>
          <w:rFonts w:ascii="Comic Sans MS" w:hAnsi="Comic Sans MS" w:cs="Arial"/>
          <w:snapToGrid w:val="0"/>
          <w:sz w:val="22"/>
          <w:szCs w:val="22"/>
        </w:rPr>
        <w:t xml:space="preserve"> </w:t>
      </w:r>
    </w:p>
    <w:p w14:paraId="72186EDC" w14:textId="397FCE01" w:rsidR="005771BF" w:rsidRPr="00771B77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The key person</w:t>
      </w:r>
      <w:r w:rsidR="00920280" w:rsidRPr="00771B77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0053B0" w:rsidRPr="00771B77">
        <w:rPr>
          <w:rFonts w:ascii="Comic Sans MS" w:hAnsi="Comic Sans MS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771B77">
        <w:rPr>
          <w:rFonts w:ascii="Comic Sans MS" w:hAnsi="Comic Sans MS" w:cs="Arial"/>
          <w:snapToGrid w:val="0"/>
          <w:sz w:val="22"/>
          <w:szCs w:val="22"/>
        </w:rPr>
        <w:t>life</w:t>
      </w:r>
      <w:r w:rsidRPr="00771B77">
        <w:rPr>
          <w:rFonts w:ascii="Comic Sans MS" w:hAnsi="Comic Sans MS" w:cs="Arial"/>
          <w:snapToGrid w:val="0"/>
          <w:sz w:val="22"/>
          <w:szCs w:val="22"/>
        </w:rPr>
        <w:t>-</w:t>
      </w:r>
      <w:r w:rsidR="005771BF" w:rsidRPr="00771B77">
        <w:rPr>
          <w:rFonts w:ascii="Comic Sans MS" w:hAnsi="Comic Sans MS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771B77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z w:val="22"/>
          <w:szCs w:val="22"/>
        </w:rPr>
        <w:t xml:space="preserve">The child’s welfare is </w:t>
      </w:r>
      <w:r w:rsidR="00F76F34" w:rsidRPr="00771B77">
        <w:rPr>
          <w:rFonts w:ascii="Comic Sans MS" w:hAnsi="Comic Sans MS" w:cs="Arial"/>
          <w:sz w:val="22"/>
          <w:szCs w:val="22"/>
        </w:rPr>
        <w:t>paramount</w:t>
      </w:r>
      <w:r w:rsidR="00FA0E21" w:rsidRPr="00771B77">
        <w:rPr>
          <w:rFonts w:ascii="Comic Sans MS" w:hAnsi="Comic Sans MS" w:cs="Arial"/>
          <w:sz w:val="22"/>
          <w:szCs w:val="22"/>
        </w:rPr>
        <w:t>,</w:t>
      </w:r>
      <w:r w:rsidRPr="00771B77">
        <w:rPr>
          <w:rFonts w:ascii="Comic Sans MS" w:hAnsi="Comic Sans MS" w:cs="Arial"/>
          <w:sz w:val="22"/>
          <w:szCs w:val="22"/>
        </w:rPr>
        <w:t xml:space="preserve"> and their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 experience of intimat</w:t>
      </w:r>
      <w:r w:rsidRPr="00771B77">
        <w:rPr>
          <w:rFonts w:ascii="Comic Sans MS" w:hAnsi="Comic Sans MS" w:cs="Arial"/>
          <w:sz w:val="22"/>
          <w:szCs w:val="22"/>
        </w:rPr>
        <w:t xml:space="preserve">e and personal care should </w:t>
      </w:r>
      <w:r w:rsidR="009834CF" w:rsidRPr="00771B77">
        <w:rPr>
          <w:rFonts w:ascii="Comic Sans MS" w:hAnsi="Comic Sans MS" w:cs="Arial"/>
          <w:sz w:val="22"/>
          <w:szCs w:val="22"/>
        </w:rPr>
        <w:t>b</w:t>
      </w:r>
      <w:r w:rsidR="00885D02" w:rsidRPr="00771B77">
        <w:rPr>
          <w:rFonts w:ascii="Comic Sans MS" w:hAnsi="Comic Sans MS" w:cs="Arial"/>
          <w:sz w:val="22"/>
          <w:szCs w:val="22"/>
        </w:rPr>
        <w:t>e</w:t>
      </w:r>
      <w:r w:rsidR="009834CF" w:rsidRPr="00771B77">
        <w:rPr>
          <w:rFonts w:ascii="Comic Sans MS" w:hAnsi="Comic Sans MS" w:cs="Arial"/>
          <w:sz w:val="22"/>
          <w:szCs w:val="22"/>
        </w:rPr>
        <w:t xml:space="preserve"> </w:t>
      </w:r>
      <w:r w:rsidRPr="00771B77">
        <w:rPr>
          <w:rFonts w:ascii="Comic Sans MS" w:hAnsi="Comic Sans MS" w:cs="Arial"/>
          <w:sz w:val="22"/>
          <w:szCs w:val="22"/>
        </w:rPr>
        <w:t>positive. E</w:t>
      </w:r>
      <w:r w:rsidR="00F76F34" w:rsidRPr="00771B77">
        <w:rPr>
          <w:rFonts w:ascii="Comic Sans MS" w:hAnsi="Comic Sans MS" w:cs="Arial"/>
          <w:sz w:val="22"/>
          <w:szCs w:val="22"/>
        </w:rPr>
        <w:t>very child is tr</w:t>
      </w:r>
      <w:r w:rsidRPr="00771B77">
        <w:rPr>
          <w:rFonts w:ascii="Comic Sans MS" w:hAnsi="Comic Sans MS" w:cs="Arial"/>
          <w:sz w:val="22"/>
          <w:szCs w:val="22"/>
        </w:rPr>
        <w:t xml:space="preserve">eated as an individual and </w:t>
      </w:r>
      <w:r w:rsidR="00F76F34" w:rsidRPr="00771B77">
        <w:rPr>
          <w:rFonts w:ascii="Comic Sans MS" w:hAnsi="Comic Sans MS" w:cs="Arial"/>
          <w:sz w:val="22"/>
          <w:szCs w:val="22"/>
        </w:rPr>
        <w:t>care is given gently and sensitively</w:t>
      </w:r>
      <w:r w:rsidR="009A4A6A" w:rsidRPr="00771B77">
        <w:rPr>
          <w:rFonts w:ascii="Comic Sans MS" w:hAnsi="Comic Sans MS" w:cs="Arial"/>
          <w:sz w:val="22"/>
          <w:szCs w:val="22"/>
        </w:rPr>
        <w:t>;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 no child should be attended to in a way that causes distress or pain</w:t>
      </w:r>
      <w:r w:rsidR="00F76F34" w:rsidRPr="00771B77">
        <w:rPr>
          <w:rFonts w:ascii="Comic Sans MS" w:hAnsi="Comic Sans MS" w:cs="Arial"/>
        </w:rPr>
        <w:t xml:space="preserve">. </w:t>
      </w:r>
    </w:p>
    <w:p w14:paraId="06EBDFA1" w14:textId="1729AE4F" w:rsidR="005771BF" w:rsidRPr="00771B77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z w:val="22"/>
          <w:szCs w:val="22"/>
        </w:rPr>
        <w:t xml:space="preserve">The key person </w:t>
      </w:r>
      <w:r w:rsidR="005771BF" w:rsidRPr="00771B77">
        <w:rPr>
          <w:rFonts w:ascii="Comic Sans MS" w:hAnsi="Comic Sans MS" w:cs="Arial"/>
          <w:sz w:val="22"/>
          <w:szCs w:val="22"/>
        </w:rPr>
        <w:t>work</w:t>
      </w:r>
      <w:r w:rsidRPr="00771B77">
        <w:rPr>
          <w:rFonts w:ascii="Comic Sans MS" w:hAnsi="Comic Sans MS" w:cs="Arial"/>
          <w:sz w:val="22"/>
          <w:szCs w:val="22"/>
        </w:rPr>
        <w:t>s</w:t>
      </w:r>
      <w:r w:rsidR="005771BF" w:rsidRPr="00771B77">
        <w:rPr>
          <w:rFonts w:ascii="Comic Sans MS" w:hAnsi="Comic Sans MS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 w:rsidRPr="00771B77">
        <w:rPr>
          <w:rFonts w:ascii="Comic Sans MS" w:hAnsi="Comic Sans MS" w:cs="Arial"/>
          <w:sz w:val="22"/>
          <w:szCs w:val="22"/>
        </w:rPr>
        <w:t>.</w:t>
      </w:r>
    </w:p>
    <w:p w14:paraId="7CDE5840" w14:textId="4A45AC7A" w:rsidR="00F76F34" w:rsidRPr="00771B77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z w:val="22"/>
          <w:szCs w:val="22"/>
        </w:rPr>
        <w:t>C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hildren with complex and/or </w:t>
      </w:r>
      <w:r w:rsidR="009A4A6A" w:rsidRPr="00771B77">
        <w:rPr>
          <w:rFonts w:ascii="Comic Sans MS" w:hAnsi="Comic Sans MS" w:cs="Arial"/>
          <w:sz w:val="22"/>
          <w:szCs w:val="22"/>
        </w:rPr>
        <w:t>long-term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 health conditions have a health care plan</w:t>
      </w:r>
      <w:r w:rsidR="00903EA6" w:rsidRPr="00771B77">
        <w:rPr>
          <w:rFonts w:ascii="Comic Sans MS" w:hAnsi="Comic Sans MS" w:cs="Arial"/>
          <w:sz w:val="22"/>
          <w:szCs w:val="22"/>
        </w:rPr>
        <w:t xml:space="preserve"> (04.2a)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 in </w:t>
      </w:r>
      <w:proofErr w:type="gramStart"/>
      <w:r w:rsidR="00F76F34" w:rsidRPr="00771B77">
        <w:rPr>
          <w:rFonts w:ascii="Comic Sans MS" w:hAnsi="Comic Sans MS" w:cs="Arial"/>
          <w:sz w:val="22"/>
          <w:szCs w:val="22"/>
        </w:rPr>
        <w:t>place</w:t>
      </w:r>
      <w:r w:rsidR="00B51B93" w:rsidRPr="00771B77">
        <w:rPr>
          <w:rFonts w:ascii="Comic Sans MS" w:hAnsi="Comic Sans MS" w:cs="Arial"/>
          <w:sz w:val="22"/>
          <w:szCs w:val="22"/>
        </w:rPr>
        <w:t xml:space="preserve"> 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 </w:t>
      </w:r>
      <w:r w:rsidR="00FA0E21" w:rsidRPr="00771B77">
        <w:rPr>
          <w:rFonts w:ascii="Comic Sans MS" w:hAnsi="Comic Sans MS" w:cs="Arial"/>
          <w:sz w:val="22"/>
          <w:szCs w:val="22"/>
        </w:rPr>
        <w:t>which</w:t>
      </w:r>
      <w:proofErr w:type="gramEnd"/>
      <w:r w:rsidR="00882F01" w:rsidRPr="00771B77">
        <w:rPr>
          <w:rFonts w:ascii="Comic Sans MS" w:hAnsi="Comic Sans MS" w:cs="Arial"/>
          <w:sz w:val="22"/>
          <w:szCs w:val="22"/>
        </w:rPr>
        <w:t xml:space="preserve"> </w:t>
      </w:r>
      <w:r w:rsidR="00F76F34" w:rsidRPr="00771B77">
        <w:rPr>
          <w:rFonts w:ascii="Comic Sans MS" w:hAnsi="Comic Sans MS" w:cs="Arial"/>
          <w:sz w:val="22"/>
          <w:szCs w:val="22"/>
        </w:rPr>
        <w:t>take</w:t>
      </w:r>
      <w:r w:rsidR="00882F01" w:rsidRPr="00771B77">
        <w:rPr>
          <w:rFonts w:ascii="Comic Sans MS" w:hAnsi="Comic Sans MS" w:cs="Arial"/>
          <w:sz w:val="22"/>
          <w:szCs w:val="22"/>
        </w:rPr>
        <w:t>s</w:t>
      </w:r>
      <w:r w:rsidR="00F76F34" w:rsidRPr="00771B77">
        <w:rPr>
          <w:rFonts w:ascii="Comic Sans MS" w:hAnsi="Comic Sans MS" w:cs="Arial"/>
          <w:sz w:val="22"/>
          <w:szCs w:val="22"/>
        </w:rPr>
        <w:t xml:space="preserve"> into account the principles and best practice guidan</w:t>
      </w:r>
      <w:r w:rsidRPr="00771B77">
        <w:rPr>
          <w:rFonts w:ascii="Comic Sans MS" w:hAnsi="Comic Sans MS" w:cs="Arial"/>
          <w:sz w:val="22"/>
          <w:szCs w:val="22"/>
        </w:rPr>
        <w:t>ce given here</w:t>
      </w:r>
      <w:r w:rsidR="00FA0E21" w:rsidRPr="00771B77">
        <w:rPr>
          <w:rFonts w:ascii="Comic Sans MS" w:hAnsi="Comic Sans MS" w:cs="Arial"/>
          <w:sz w:val="22"/>
          <w:szCs w:val="22"/>
        </w:rPr>
        <w:t>.</w:t>
      </w:r>
    </w:p>
    <w:p w14:paraId="0B764A61" w14:textId="50ACCDD9" w:rsidR="006A221C" w:rsidRPr="00771B77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z w:val="22"/>
          <w:szCs w:val="22"/>
        </w:rPr>
        <w:t>Key persons have appropriate training for administration of treatment and are aware of infection control best practice</w:t>
      </w:r>
      <w:r w:rsidR="008054F2" w:rsidRPr="00771B77">
        <w:rPr>
          <w:rFonts w:ascii="Comic Sans MS" w:hAnsi="Comic Sans MS" w:cs="Arial"/>
          <w:sz w:val="22"/>
          <w:szCs w:val="22"/>
        </w:rPr>
        <w:t>, for example,</w:t>
      </w:r>
      <w:r w:rsidRPr="00771B77">
        <w:rPr>
          <w:rFonts w:ascii="Comic Sans MS" w:hAnsi="Comic Sans MS" w:cs="Arial"/>
          <w:sz w:val="22"/>
          <w:szCs w:val="22"/>
        </w:rPr>
        <w:t xml:space="preserve"> using personal protective equipment (PPE)</w:t>
      </w:r>
      <w:r w:rsidR="008054F2" w:rsidRPr="00771B77">
        <w:rPr>
          <w:rFonts w:ascii="Comic Sans MS" w:hAnsi="Comic Sans MS" w:cs="Arial"/>
          <w:sz w:val="22"/>
          <w:szCs w:val="22"/>
        </w:rPr>
        <w:t>.</w:t>
      </w:r>
    </w:p>
    <w:p w14:paraId="7F3B3DDE" w14:textId="77777777" w:rsidR="006A221C" w:rsidRPr="00771B77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Key persons </w:t>
      </w:r>
      <w:r w:rsidR="006A221C" w:rsidRPr="00771B77">
        <w:rPr>
          <w:rFonts w:ascii="Comic Sans MS" w:hAnsi="Comic Sans MS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771B77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 w:rsidRPr="00771B77">
        <w:rPr>
          <w:rFonts w:ascii="Comic Sans MS" w:hAnsi="Comic Sans MS" w:cs="Arial"/>
          <w:snapToGrid w:val="0"/>
          <w:sz w:val="22"/>
          <w:szCs w:val="22"/>
        </w:rPr>
        <w:t>.</w:t>
      </w:r>
    </w:p>
    <w:p w14:paraId="08513BDA" w14:textId="11D2118B" w:rsidR="00AE69B6" w:rsidRPr="00771B77" w:rsidRDefault="00792DD2" w:rsidP="008A59E2">
      <w:pPr>
        <w:spacing w:before="120" w:after="120" w:line="360" w:lineRule="auto"/>
        <w:ind w:left="720" w:hanging="720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b/>
          <w:sz w:val="22"/>
          <w:szCs w:val="22"/>
        </w:rPr>
        <w:t>Record keeping</w:t>
      </w:r>
    </w:p>
    <w:p w14:paraId="6DFB9E20" w14:textId="1061D4FA" w:rsidR="00AE2062" w:rsidRPr="00771B77" w:rsidRDefault="00060DF9" w:rsidP="008A59E2">
      <w:pPr>
        <w:spacing w:before="120" w:after="120" w:line="360" w:lineRule="auto"/>
        <w:rPr>
          <w:rFonts w:ascii="Comic Sans MS" w:hAnsi="Comic Sans MS" w:cs="Arial"/>
          <w:b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For 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>a child who requires invasive treatment the following must be in place from the outset</w:t>
      </w:r>
      <w:r w:rsidRPr="00771B77">
        <w:rPr>
          <w:rFonts w:ascii="Comic Sans MS" w:hAnsi="Comic Sans MS" w:cs="Arial"/>
          <w:snapToGrid w:val="0"/>
          <w:sz w:val="22"/>
          <w:szCs w:val="22"/>
        </w:rPr>
        <w:t>:</w:t>
      </w:r>
    </w:p>
    <w:p w14:paraId="0EA2275F" w14:textId="143437D1" w:rsidR="00AE2062" w:rsidRPr="00771B77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lastRenderedPageBreak/>
        <w:t>a letter from the child's GP/consultant stating the child's condition and what medication if any is to be administered</w:t>
      </w:r>
    </w:p>
    <w:p w14:paraId="626A7AD2" w14:textId="324DFADC" w:rsidR="00AE2062" w:rsidRPr="00771B77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771B77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771B77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a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 xml:space="preserve"> healthcare plan </w:t>
      </w:r>
      <w:r w:rsidR="00903EA6" w:rsidRPr="00771B77">
        <w:rPr>
          <w:rFonts w:ascii="Comic Sans MS" w:hAnsi="Comic Sans MS" w:cs="Arial"/>
          <w:snapToGrid w:val="0"/>
          <w:sz w:val="22"/>
          <w:szCs w:val="22"/>
        </w:rPr>
        <w:t>(0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>4.2a</w:t>
      </w:r>
    </w:p>
    <w:p w14:paraId="3C37F7CC" w14:textId="2E9A46D2" w:rsidR="00792DD2" w:rsidRPr="00771B77" w:rsidRDefault="001535FC" w:rsidP="008A59E2">
      <w:pPr>
        <w:widowControl w:val="0"/>
        <w:spacing w:before="120" w:after="120" w:line="360" w:lineRule="auto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Copies of all 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 xml:space="preserve">letters relating to these children must be sent to the </w:t>
      </w:r>
      <w:r w:rsidR="001048DD" w:rsidRPr="00771B77">
        <w:rPr>
          <w:rFonts w:ascii="Comic Sans MS" w:hAnsi="Comic Sans MS" w:cs="Arial"/>
          <w:snapToGrid w:val="0"/>
          <w:sz w:val="22"/>
          <w:szCs w:val="22"/>
        </w:rPr>
        <w:t>i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 xml:space="preserve">nsurance </w:t>
      </w:r>
      <w:r w:rsidR="00ED27A0" w:rsidRPr="00771B77">
        <w:rPr>
          <w:rFonts w:ascii="Comic Sans MS" w:hAnsi="Comic Sans MS" w:cs="Arial"/>
          <w:snapToGrid w:val="0"/>
          <w:sz w:val="22"/>
          <w:szCs w:val="22"/>
        </w:rPr>
        <w:t>provider</w:t>
      </w:r>
      <w:r w:rsidR="00AE2062" w:rsidRPr="00771B77">
        <w:rPr>
          <w:rFonts w:ascii="Comic Sans MS" w:hAnsi="Comic Sans MS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 </w:t>
      </w:r>
      <w:r w:rsidR="00792DD2" w:rsidRPr="00771B77">
        <w:rPr>
          <w:rFonts w:ascii="Comic Sans MS" w:hAnsi="Comic Sans MS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771B77" w:rsidRDefault="00965E1E" w:rsidP="008A59E2">
      <w:pPr>
        <w:widowControl w:val="0"/>
        <w:spacing w:before="120" w:after="120" w:line="360" w:lineRule="auto"/>
        <w:jc w:val="both"/>
        <w:rPr>
          <w:rFonts w:ascii="Comic Sans MS" w:hAnsi="Comic Sans MS" w:cs="Arial"/>
          <w:b/>
          <w:snapToGrid w:val="0"/>
          <w:sz w:val="22"/>
          <w:szCs w:val="22"/>
        </w:rPr>
      </w:pPr>
      <w:r w:rsidRPr="00771B77">
        <w:rPr>
          <w:rFonts w:ascii="Comic Sans MS" w:hAnsi="Comic Sans MS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771B77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771B77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Comic Sans MS" w:hAnsi="Comic Sans MS" w:cs="Arial"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 w:rsidRPr="00771B77">
        <w:rPr>
          <w:rFonts w:ascii="Comic Sans MS" w:hAnsi="Comic Sans MS" w:cs="Arial"/>
          <w:snapToGrid w:val="0"/>
          <w:sz w:val="22"/>
          <w:szCs w:val="22"/>
        </w:rPr>
        <w:t>;</w:t>
      </w: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771B77" w:rsidRDefault="00792DD2" w:rsidP="008A59E2">
      <w:pPr>
        <w:widowControl w:val="0"/>
        <w:spacing w:before="120" w:after="120" w:line="360" w:lineRule="auto"/>
        <w:jc w:val="both"/>
        <w:rPr>
          <w:rFonts w:ascii="Comic Sans MS" w:hAnsi="Comic Sans MS" w:cs="Arial"/>
          <w:b/>
          <w:snapToGrid w:val="0"/>
          <w:sz w:val="22"/>
          <w:szCs w:val="22"/>
        </w:rPr>
      </w:pPr>
      <w:r w:rsidRPr="00771B77">
        <w:rPr>
          <w:rFonts w:ascii="Comic Sans MS" w:hAnsi="Comic Sans MS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771B77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Comic Sans MS" w:hAnsi="Comic Sans MS" w:cs="Arial"/>
          <w:b/>
          <w:snapToGrid w:val="0"/>
          <w:sz w:val="22"/>
          <w:szCs w:val="22"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771B77">
        <w:rPr>
          <w:rFonts w:ascii="Comic Sans MS" w:hAnsi="Comic Sans MS" w:cs="Arial"/>
          <w:snapToGrid w:val="0"/>
          <w:sz w:val="22"/>
          <w:szCs w:val="22"/>
        </w:rPr>
        <w:t>safeguarding procedures are followed rigorously</w:t>
      </w:r>
      <w:r w:rsidR="00CF3D7A" w:rsidRPr="00771B77">
        <w:rPr>
          <w:rFonts w:ascii="Comic Sans MS" w:hAnsi="Comic Sans MS" w:cs="Arial"/>
          <w:snapToGrid w:val="0"/>
          <w:sz w:val="22"/>
          <w:szCs w:val="22"/>
        </w:rPr>
        <w:t>.</w:t>
      </w:r>
    </w:p>
    <w:p w14:paraId="44E871BC" w14:textId="7B7C0CDE" w:rsidR="00AE2062" w:rsidRPr="00771B77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Comic Sans MS" w:hAnsi="Comic Sans MS" w:cs="Arial"/>
          <w:b/>
        </w:rPr>
      </w:pPr>
      <w:r w:rsidRPr="00771B77">
        <w:rPr>
          <w:rFonts w:ascii="Comic Sans MS" w:hAnsi="Comic Sans MS" w:cs="Arial"/>
          <w:snapToGrid w:val="0"/>
          <w:sz w:val="22"/>
          <w:szCs w:val="22"/>
        </w:rPr>
        <w:t>If a practitioner has any concerns about physical changes noted during a procedure</w:t>
      </w:r>
      <w:r w:rsidR="00CF3D7A" w:rsidRPr="00771B77">
        <w:rPr>
          <w:rFonts w:ascii="Comic Sans MS" w:hAnsi="Comic Sans MS" w:cs="Arial"/>
          <w:snapToGrid w:val="0"/>
          <w:sz w:val="22"/>
          <w:szCs w:val="22"/>
        </w:rPr>
        <w:t>, for example</w:t>
      </w:r>
      <w:r w:rsidRPr="00771B77">
        <w:rPr>
          <w:rFonts w:ascii="Comic Sans MS" w:hAnsi="Comic Sans MS" w:cs="Arial"/>
          <w:snapToGrid w:val="0"/>
          <w:sz w:val="22"/>
          <w:szCs w:val="22"/>
        </w:rPr>
        <w:t xml:space="preserve"> unexplained marks or bruising </w:t>
      </w:r>
      <w:r w:rsidR="00CF3D7A" w:rsidRPr="00771B77">
        <w:rPr>
          <w:rFonts w:ascii="Comic Sans MS" w:hAnsi="Comic Sans MS" w:cs="Arial"/>
          <w:snapToGrid w:val="0"/>
          <w:sz w:val="22"/>
          <w:szCs w:val="22"/>
        </w:rPr>
        <w:t xml:space="preserve">then </w:t>
      </w:r>
      <w:r w:rsidRPr="00771B77">
        <w:rPr>
          <w:rFonts w:ascii="Comic Sans MS" w:hAnsi="Comic Sans MS" w:cs="Arial"/>
          <w:snapToGrid w:val="0"/>
          <w:sz w:val="22"/>
          <w:szCs w:val="22"/>
        </w:rPr>
        <w:t>the concerns are discussed with the designated person for safeguarding and the relevant procedure is followed.</w:t>
      </w:r>
    </w:p>
    <w:p w14:paraId="24353EE4" w14:textId="7C3A1248" w:rsidR="00EE071B" w:rsidRPr="00771B77" w:rsidRDefault="00190E98" w:rsidP="008A59E2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771B77">
        <w:rPr>
          <w:rFonts w:ascii="Comic Sans MS" w:hAnsi="Comic Sans MS" w:cs="Arial"/>
          <w:b/>
          <w:bCs/>
          <w:sz w:val="22"/>
          <w:szCs w:val="22"/>
        </w:rPr>
        <w:t>Treatments such as inhalers or Epi-pens must be immediately accessible in an emergency</w:t>
      </w:r>
      <w:r w:rsidR="00C65548" w:rsidRPr="00771B77"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038327CF" w14:textId="32F930B7" w:rsidR="00E16F77" w:rsidRPr="00771B77" w:rsidRDefault="00E16F77" w:rsidP="008A59E2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771B77">
        <w:rPr>
          <w:rFonts w:ascii="Comic Sans MS" w:hAnsi="Comic Sans MS" w:cs="Arial"/>
          <w:b/>
          <w:bCs/>
          <w:sz w:val="22"/>
          <w:szCs w:val="22"/>
        </w:rPr>
        <w:t xml:space="preserve">If the key person is unavailable then the Room leader, Deputy or </w:t>
      </w:r>
      <w:r w:rsidR="00140A4F" w:rsidRPr="00771B77">
        <w:rPr>
          <w:rFonts w:ascii="Comic Sans MS" w:hAnsi="Comic Sans MS" w:cs="Arial"/>
          <w:b/>
          <w:bCs/>
          <w:sz w:val="22"/>
          <w:szCs w:val="22"/>
        </w:rPr>
        <w:t>M</w:t>
      </w:r>
      <w:r w:rsidRPr="00771B77">
        <w:rPr>
          <w:rFonts w:ascii="Comic Sans MS" w:hAnsi="Comic Sans MS" w:cs="Arial"/>
          <w:b/>
          <w:bCs/>
          <w:sz w:val="22"/>
          <w:szCs w:val="22"/>
        </w:rPr>
        <w:t>anager will be responsible</w:t>
      </w:r>
    </w:p>
    <w:sectPr w:rsidR="00E16F77" w:rsidRPr="00771B77" w:rsidSect="00090667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D8DE" w14:textId="77777777" w:rsidR="00907E55" w:rsidRDefault="00907E55" w:rsidP="00831C42">
      <w:r>
        <w:separator/>
      </w:r>
    </w:p>
  </w:endnote>
  <w:endnote w:type="continuationSeparator" w:id="0">
    <w:p w14:paraId="2A4AFA79" w14:textId="77777777" w:rsidR="00907E55" w:rsidRDefault="00907E55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59D0" w14:textId="77777777" w:rsidR="00907E55" w:rsidRDefault="00907E55" w:rsidP="00831C42">
      <w:r>
        <w:separator/>
      </w:r>
    </w:p>
  </w:footnote>
  <w:footnote w:type="continuationSeparator" w:id="0">
    <w:p w14:paraId="6CDB06BF" w14:textId="77777777" w:rsidR="00907E55" w:rsidRDefault="00907E55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C3B4" w14:textId="2281B198" w:rsidR="00CC36C2" w:rsidRDefault="00CC36C2">
    <w:pPr>
      <w:pStyle w:val="Header"/>
    </w:pPr>
    <w:r w:rsidRPr="00CA5F60">
      <w:rPr>
        <w:noProof/>
        <w:lang w:eastAsia="zh-CN"/>
      </w:rPr>
      <w:drawing>
        <wp:inline distT="0" distB="0" distL="0" distR="0" wp14:anchorId="6486C66B" wp14:editId="2176EB89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25FED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0A4F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46000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28AC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1B77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07E55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36C2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16F77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CC36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6C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7</cp:revision>
  <cp:lastPrinted>2011-08-21T10:18:00Z</cp:lastPrinted>
  <dcterms:created xsi:type="dcterms:W3CDTF">2021-11-18T10:25:00Z</dcterms:created>
  <dcterms:modified xsi:type="dcterms:W3CDTF">2021-11-26T13:04:00Z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