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E8C0" w14:textId="0551AC63" w:rsidR="380030FD" w:rsidRPr="002E13B8" w:rsidRDefault="00CD2424" w:rsidP="002E1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Comic Sans MS" w:hAnsi="Comic Sans MS" w:cs="Arial"/>
          <w:sz w:val="28"/>
          <w:szCs w:val="28"/>
        </w:rPr>
      </w:pPr>
      <w:r w:rsidRPr="00E94BB5">
        <w:rPr>
          <w:rFonts w:ascii="Comic Sans MS" w:hAnsi="Comic Sans MS" w:cs="Arial"/>
          <w:sz w:val="28"/>
          <w:szCs w:val="28"/>
        </w:rPr>
        <w:t>0</w:t>
      </w:r>
      <w:r w:rsidR="00A14937" w:rsidRPr="00E94BB5">
        <w:rPr>
          <w:rFonts w:ascii="Comic Sans MS" w:hAnsi="Comic Sans MS" w:cs="Arial"/>
          <w:sz w:val="28"/>
          <w:szCs w:val="28"/>
        </w:rPr>
        <w:t xml:space="preserve">4. Health </w:t>
      </w:r>
    </w:p>
    <w:p w14:paraId="238601FE" w14:textId="3B040C9B" w:rsidR="00A14937" w:rsidRPr="00E94BB5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E94BB5">
        <w:rPr>
          <w:rFonts w:ascii="Comic Sans MS" w:hAnsi="Comic Sans MS" w:cs="Arial"/>
          <w:b/>
          <w:sz w:val="28"/>
          <w:szCs w:val="28"/>
        </w:rPr>
        <w:t>0</w:t>
      </w:r>
      <w:r w:rsidR="00190E98" w:rsidRPr="00E94BB5">
        <w:rPr>
          <w:rFonts w:ascii="Comic Sans MS" w:hAnsi="Comic Sans MS" w:cs="Arial"/>
          <w:b/>
          <w:sz w:val="28"/>
          <w:szCs w:val="28"/>
        </w:rPr>
        <w:t>4.6</w:t>
      </w:r>
      <w:r w:rsidR="00850E08" w:rsidRPr="00E94BB5">
        <w:rPr>
          <w:rFonts w:ascii="Comic Sans MS" w:hAnsi="Comic Sans MS" w:cs="Arial"/>
          <w:b/>
          <w:sz w:val="28"/>
          <w:szCs w:val="28"/>
        </w:rPr>
        <w:t xml:space="preserve"> Oral h</w:t>
      </w:r>
      <w:r w:rsidR="00A14937" w:rsidRPr="00E94BB5">
        <w:rPr>
          <w:rFonts w:ascii="Comic Sans MS" w:hAnsi="Comic Sans MS" w:cs="Arial"/>
          <w:b/>
          <w:sz w:val="28"/>
          <w:szCs w:val="28"/>
        </w:rPr>
        <w:t xml:space="preserve">ealth </w:t>
      </w:r>
    </w:p>
    <w:p w14:paraId="28F0862E" w14:textId="58C7DA08" w:rsidR="00A14937" w:rsidRPr="00E94BB5" w:rsidRDefault="00A14937" w:rsidP="008A59E2">
      <w:pPr>
        <w:spacing w:before="120" w:after="120" w:line="360" w:lineRule="auto"/>
        <w:jc w:val="both"/>
        <w:rPr>
          <w:rFonts w:ascii="Comic Sans MS" w:hAnsi="Comic Sans MS" w:cs="Arial"/>
          <w:bCs/>
          <w:sz w:val="22"/>
          <w:szCs w:val="22"/>
        </w:rPr>
      </w:pPr>
      <w:r w:rsidRPr="00E94BB5">
        <w:rPr>
          <w:rFonts w:ascii="Comic Sans MS" w:hAnsi="Comic Sans MS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E94BB5">
        <w:rPr>
          <w:rFonts w:ascii="Comic Sans MS" w:hAnsi="Comic Sans MS" w:cs="Arial"/>
          <w:bCs/>
          <w:sz w:val="22"/>
          <w:szCs w:val="22"/>
        </w:rPr>
        <w:t xml:space="preserve">g healthy eating, </w:t>
      </w:r>
      <w:r w:rsidRPr="00E94BB5">
        <w:rPr>
          <w:rFonts w:ascii="Comic Sans MS" w:hAnsi="Comic Sans MS" w:cs="Arial"/>
          <w:bCs/>
          <w:sz w:val="22"/>
          <w:szCs w:val="22"/>
        </w:rPr>
        <w:t>healthy snacks and tooth brushing</w:t>
      </w:r>
      <w:r w:rsidR="009D4E1D" w:rsidRPr="00E94BB5">
        <w:rPr>
          <w:rFonts w:ascii="Comic Sans MS" w:hAnsi="Comic Sans MS" w:cs="Arial"/>
          <w:bCs/>
          <w:sz w:val="22"/>
          <w:szCs w:val="22"/>
        </w:rPr>
        <w:t>.</w:t>
      </w:r>
    </w:p>
    <w:p w14:paraId="27EB1C43" w14:textId="06044857" w:rsidR="00A14937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>Fresh drinking water is available at all times</w:t>
      </w:r>
      <w:r w:rsidR="00E87A77" w:rsidRPr="00E94BB5">
        <w:rPr>
          <w:rFonts w:ascii="Comic Sans MS" w:hAnsi="Comic Sans MS" w:cs="Arial"/>
          <w:sz w:val="22"/>
          <w:szCs w:val="22"/>
        </w:rPr>
        <w:t xml:space="preserve"> and </w:t>
      </w:r>
      <w:r w:rsidR="005941F3" w:rsidRPr="00E94BB5">
        <w:rPr>
          <w:rFonts w:ascii="Comic Sans MS" w:hAnsi="Comic Sans MS" w:cs="Arial"/>
          <w:sz w:val="22"/>
          <w:szCs w:val="22"/>
        </w:rPr>
        <w:t xml:space="preserve">easily </w:t>
      </w:r>
      <w:r w:rsidR="00E87A77" w:rsidRPr="00E94BB5">
        <w:rPr>
          <w:rFonts w:ascii="Comic Sans MS" w:hAnsi="Comic Sans MS" w:cs="Arial"/>
          <w:sz w:val="22"/>
          <w:szCs w:val="22"/>
        </w:rPr>
        <w:t>accessible</w:t>
      </w:r>
      <w:r w:rsidR="009D4E1D" w:rsidRPr="00E94BB5">
        <w:rPr>
          <w:rFonts w:ascii="Comic Sans MS" w:hAnsi="Comic Sans MS" w:cs="Arial"/>
          <w:sz w:val="22"/>
          <w:szCs w:val="22"/>
        </w:rPr>
        <w:t>.</w:t>
      </w:r>
    </w:p>
    <w:p w14:paraId="3A2803FE" w14:textId="6D57E681" w:rsidR="00A14937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>Sugary drinks</w:t>
      </w:r>
      <w:r w:rsidR="00955AD2" w:rsidRPr="00E94BB5">
        <w:rPr>
          <w:rFonts w:ascii="Comic Sans MS" w:hAnsi="Comic Sans MS" w:cs="Arial"/>
          <w:sz w:val="22"/>
          <w:szCs w:val="22"/>
        </w:rPr>
        <w:t xml:space="preserve"> are not served</w:t>
      </w:r>
      <w:r w:rsidR="009D4E1D" w:rsidRPr="00E94BB5">
        <w:rPr>
          <w:rFonts w:ascii="Comic Sans MS" w:hAnsi="Comic Sans MS" w:cs="Arial"/>
          <w:sz w:val="22"/>
          <w:szCs w:val="22"/>
        </w:rPr>
        <w:t>.</w:t>
      </w:r>
    </w:p>
    <w:p w14:paraId="1941D4BD" w14:textId="576E463C" w:rsidR="00A14937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 xml:space="preserve">Only water and milk </w:t>
      </w:r>
      <w:r w:rsidR="00337F2D" w:rsidRPr="00E94BB5">
        <w:rPr>
          <w:rFonts w:ascii="Comic Sans MS" w:hAnsi="Comic Sans MS" w:cs="Arial"/>
          <w:sz w:val="22"/>
          <w:szCs w:val="22"/>
        </w:rPr>
        <w:t>are</w:t>
      </w:r>
      <w:r w:rsidRPr="00E94BB5">
        <w:rPr>
          <w:rFonts w:ascii="Comic Sans MS" w:hAnsi="Comic Sans MS" w:cs="Arial"/>
          <w:sz w:val="22"/>
          <w:szCs w:val="22"/>
        </w:rPr>
        <w:t xml:space="preserve"> served with morning and afternoon snacks</w:t>
      </w:r>
      <w:r w:rsidR="00337F2D" w:rsidRPr="00E94BB5">
        <w:rPr>
          <w:rFonts w:ascii="Comic Sans MS" w:hAnsi="Comic Sans MS" w:cs="Arial"/>
          <w:sz w:val="22"/>
          <w:szCs w:val="22"/>
        </w:rPr>
        <w:t>.</w:t>
      </w:r>
    </w:p>
    <w:p w14:paraId="74E79D9B" w14:textId="64E27826" w:rsidR="00A14937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>Children are offered healthy nutritious snacks with no added sugar</w:t>
      </w:r>
      <w:r w:rsidR="00337F2D" w:rsidRPr="00E94BB5">
        <w:rPr>
          <w:rFonts w:ascii="Comic Sans MS" w:hAnsi="Comic Sans MS" w:cs="Arial"/>
          <w:sz w:val="22"/>
          <w:szCs w:val="22"/>
        </w:rPr>
        <w:t>.</w:t>
      </w:r>
    </w:p>
    <w:p w14:paraId="491389D3" w14:textId="77777777" w:rsidR="00A14937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>Parents are discouraged f</w:t>
      </w:r>
      <w:r w:rsidR="00850E08" w:rsidRPr="00E94BB5">
        <w:rPr>
          <w:rFonts w:ascii="Comic Sans MS" w:hAnsi="Comic Sans MS" w:cs="Arial"/>
          <w:sz w:val="22"/>
          <w:szCs w:val="22"/>
        </w:rPr>
        <w:t xml:space="preserve">rom sending in confectionary </w:t>
      </w:r>
      <w:r w:rsidRPr="00E94BB5">
        <w:rPr>
          <w:rFonts w:ascii="Comic Sans MS" w:hAnsi="Comic Sans MS" w:cs="Arial"/>
          <w:sz w:val="22"/>
          <w:szCs w:val="22"/>
        </w:rPr>
        <w:t>as a snack or treat.</w:t>
      </w:r>
    </w:p>
    <w:p w14:paraId="4BC0EC47" w14:textId="232A1C5C" w:rsidR="00955AD2" w:rsidRPr="00E94BB5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>Staff follow the Infant &amp; Toddler Forum’s Ten Steps for Healthy Toddlers</w:t>
      </w:r>
      <w:r w:rsidR="00E66478" w:rsidRPr="00E94BB5">
        <w:rPr>
          <w:rFonts w:ascii="Comic Sans MS" w:hAnsi="Comic Sans MS" w:cs="Arial"/>
          <w:sz w:val="22"/>
          <w:szCs w:val="22"/>
        </w:rPr>
        <w:t>.</w:t>
      </w:r>
    </w:p>
    <w:p w14:paraId="12E04FBA" w14:textId="7D52679C" w:rsidR="00BD0A1B" w:rsidRPr="00E94BB5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Comic Sans MS" w:hAnsi="Comic Sans MS" w:cs="Arial"/>
          <w:b/>
          <w:sz w:val="22"/>
          <w:szCs w:val="22"/>
        </w:rPr>
      </w:pPr>
      <w:r w:rsidRPr="00E94BB5">
        <w:rPr>
          <w:rFonts w:ascii="Comic Sans MS" w:hAnsi="Comic Sans MS" w:cs="Arial"/>
          <w:b/>
          <w:sz w:val="22"/>
          <w:szCs w:val="22"/>
        </w:rPr>
        <w:t>Pacifiers/dummies</w:t>
      </w:r>
    </w:p>
    <w:p w14:paraId="32DF0B44" w14:textId="77777777" w:rsidR="00A63887" w:rsidRPr="00E94BB5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 xml:space="preserve">Parents are </w:t>
      </w:r>
      <w:r w:rsidRPr="00E94BB5">
        <w:rPr>
          <w:rFonts w:ascii="Comic Sans MS" w:hAnsi="Comic Sans MS" w:cs="Arial"/>
          <w:i/>
          <w:sz w:val="22"/>
          <w:szCs w:val="22"/>
        </w:rPr>
        <w:t>advised</w:t>
      </w:r>
      <w:r w:rsidRPr="00E94BB5">
        <w:rPr>
          <w:rFonts w:ascii="Comic Sans MS" w:hAnsi="Comic Sans MS" w:cs="Arial"/>
          <w:sz w:val="22"/>
          <w:szCs w:val="22"/>
        </w:rPr>
        <w:t xml:space="preserve"> to stop using dummies/pacifiers once their child is 12 months old. </w:t>
      </w:r>
    </w:p>
    <w:p w14:paraId="514AD5B3" w14:textId="77777777" w:rsidR="00E66478" w:rsidRPr="00E94BB5" w:rsidRDefault="00E66478" w:rsidP="008A59E2">
      <w:pPr>
        <w:spacing w:before="120" w:after="120" w:line="360" w:lineRule="auto"/>
        <w:jc w:val="both"/>
        <w:rPr>
          <w:rFonts w:ascii="Comic Sans MS" w:hAnsi="Comic Sans MS" w:cs="Arial"/>
          <w:b/>
          <w:bCs/>
          <w:sz w:val="22"/>
          <w:szCs w:val="22"/>
        </w:rPr>
      </w:pPr>
      <w:r w:rsidRPr="00E94BB5">
        <w:rPr>
          <w:rFonts w:ascii="Comic Sans MS" w:hAnsi="Comic Sans MS" w:cs="Arial"/>
          <w:b/>
          <w:bCs/>
          <w:sz w:val="22"/>
          <w:szCs w:val="22"/>
        </w:rPr>
        <w:t>Further guidance</w:t>
      </w:r>
    </w:p>
    <w:p w14:paraId="5D393FAA" w14:textId="542C5B64" w:rsidR="003D6C43" w:rsidRPr="00E94BB5" w:rsidRDefault="00E66478" w:rsidP="007E6F4D">
      <w:pPr>
        <w:spacing w:before="120" w:after="120" w:line="360" w:lineRule="auto"/>
        <w:jc w:val="both"/>
        <w:rPr>
          <w:rFonts w:ascii="Comic Sans MS" w:hAnsi="Comic Sans MS" w:cs="Arial"/>
          <w:sz w:val="22"/>
          <w:szCs w:val="22"/>
        </w:rPr>
      </w:pPr>
      <w:r w:rsidRPr="00E94BB5">
        <w:rPr>
          <w:rFonts w:ascii="Comic Sans MS" w:hAnsi="Comic Sans MS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E94BB5">
          <w:rPr>
            <w:rStyle w:val="Hyperlink"/>
            <w:rFonts w:ascii="Comic Sans MS" w:hAnsi="Comic Sans MS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E94BB5" w:rsidSect="007E6F4D">
      <w:head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6300" w14:textId="77777777" w:rsidR="00E13D9B" w:rsidRDefault="00E13D9B" w:rsidP="00831C42">
      <w:r>
        <w:separator/>
      </w:r>
    </w:p>
  </w:endnote>
  <w:endnote w:type="continuationSeparator" w:id="0">
    <w:p w14:paraId="00132293" w14:textId="77777777" w:rsidR="00E13D9B" w:rsidRDefault="00E13D9B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0022" w14:textId="77777777" w:rsidR="00E13D9B" w:rsidRDefault="00E13D9B" w:rsidP="00831C42">
      <w:r>
        <w:separator/>
      </w:r>
    </w:p>
  </w:footnote>
  <w:footnote w:type="continuationSeparator" w:id="0">
    <w:p w14:paraId="72F33AD7" w14:textId="77777777" w:rsidR="00E13D9B" w:rsidRDefault="00E13D9B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9528" w14:textId="23685971" w:rsidR="00666820" w:rsidRDefault="00666820">
    <w:pPr>
      <w:pStyle w:val="Header"/>
    </w:pPr>
    <w:r w:rsidRPr="00CA5F60">
      <w:rPr>
        <w:noProof/>
        <w:lang w:eastAsia="zh-CN"/>
      </w:rPr>
      <w:drawing>
        <wp:inline distT="0" distB="0" distL="0" distR="0" wp14:anchorId="753C126C" wp14:editId="1C9BB94A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819295">
    <w:abstractNumId w:val="15"/>
  </w:num>
  <w:num w:numId="2" w16cid:durableId="1393771048">
    <w:abstractNumId w:val="28"/>
  </w:num>
  <w:num w:numId="3" w16cid:durableId="1751387791">
    <w:abstractNumId w:val="23"/>
  </w:num>
  <w:num w:numId="4" w16cid:durableId="432022413">
    <w:abstractNumId w:val="3"/>
  </w:num>
  <w:num w:numId="5" w16cid:durableId="1216239221">
    <w:abstractNumId w:val="39"/>
  </w:num>
  <w:num w:numId="6" w16cid:durableId="1235971062">
    <w:abstractNumId w:val="0"/>
  </w:num>
  <w:num w:numId="7" w16cid:durableId="1387337064">
    <w:abstractNumId w:val="27"/>
  </w:num>
  <w:num w:numId="8" w16cid:durableId="1911305848">
    <w:abstractNumId w:val="24"/>
  </w:num>
  <w:num w:numId="9" w16cid:durableId="1092434143">
    <w:abstractNumId w:val="29"/>
  </w:num>
  <w:num w:numId="10" w16cid:durableId="1652521272">
    <w:abstractNumId w:val="8"/>
  </w:num>
  <w:num w:numId="11" w16cid:durableId="165943495">
    <w:abstractNumId w:val="19"/>
  </w:num>
  <w:num w:numId="12" w16cid:durableId="411661267">
    <w:abstractNumId w:val="40"/>
  </w:num>
  <w:num w:numId="13" w16cid:durableId="1234925345">
    <w:abstractNumId w:val="6"/>
  </w:num>
  <w:num w:numId="14" w16cid:durableId="1878083160">
    <w:abstractNumId w:val="34"/>
  </w:num>
  <w:num w:numId="15" w16cid:durableId="1967080053">
    <w:abstractNumId w:val="32"/>
  </w:num>
  <w:num w:numId="16" w16cid:durableId="1166244250">
    <w:abstractNumId w:val="7"/>
  </w:num>
  <w:num w:numId="17" w16cid:durableId="1741830540">
    <w:abstractNumId w:val="12"/>
  </w:num>
  <w:num w:numId="18" w16cid:durableId="1040588888">
    <w:abstractNumId w:val="31"/>
  </w:num>
  <w:num w:numId="19" w16cid:durableId="1087732306">
    <w:abstractNumId w:val="33"/>
  </w:num>
  <w:num w:numId="20" w16cid:durableId="1326936910">
    <w:abstractNumId w:val="1"/>
  </w:num>
  <w:num w:numId="21" w16cid:durableId="1962102217">
    <w:abstractNumId w:val="37"/>
  </w:num>
  <w:num w:numId="22" w16cid:durableId="337200791">
    <w:abstractNumId w:val="2"/>
  </w:num>
  <w:num w:numId="23" w16cid:durableId="846484649">
    <w:abstractNumId w:val="22"/>
  </w:num>
  <w:num w:numId="24" w16cid:durableId="1587034260">
    <w:abstractNumId w:val="5"/>
  </w:num>
  <w:num w:numId="25" w16cid:durableId="1908682050">
    <w:abstractNumId w:val="10"/>
  </w:num>
  <w:num w:numId="26" w16cid:durableId="1006371385">
    <w:abstractNumId w:val="14"/>
  </w:num>
  <w:num w:numId="27" w16cid:durableId="1069814775">
    <w:abstractNumId w:val="4"/>
  </w:num>
  <w:num w:numId="28" w16cid:durableId="190268227">
    <w:abstractNumId w:val="20"/>
  </w:num>
  <w:num w:numId="29" w16cid:durableId="1368751783">
    <w:abstractNumId w:val="17"/>
  </w:num>
  <w:num w:numId="30" w16cid:durableId="1854106628">
    <w:abstractNumId w:val="9"/>
  </w:num>
  <w:num w:numId="31" w16cid:durableId="824586529">
    <w:abstractNumId w:val="43"/>
  </w:num>
  <w:num w:numId="32" w16cid:durableId="2059282909">
    <w:abstractNumId w:val="16"/>
  </w:num>
  <w:num w:numId="33" w16cid:durableId="1388842646">
    <w:abstractNumId w:val="41"/>
  </w:num>
  <w:num w:numId="34" w16cid:durableId="179709881">
    <w:abstractNumId w:val="25"/>
  </w:num>
  <w:num w:numId="35" w16cid:durableId="1922711536">
    <w:abstractNumId w:val="42"/>
  </w:num>
  <w:num w:numId="36" w16cid:durableId="1558279486">
    <w:abstractNumId w:val="36"/>
  </w:num>
  <w:num w:numId="37" w16cid:durableId="1402487978">
    <w:abstractNumId w:val="21"/>
  </w:num>
  <w:num w:numId="38" w16cid:durableId="1161432626">
    <w:abstractNumId w:val="26"/>
  </w:num>
  <w:num w:numId="39" w16cid:durableId="28990564">
    <w:abstractNumId w:val="30"/>
  </w:num>
  <w:num w:numId="40" w16cid:durableId="149489325">
    <w:abstractNumId w:val="13"/>
  </w:num>
  <w:num w:numId="41" w16cid:durableId="553854442">
    <w:abstractNumId w:val="35"/>
  </w:num>
  <w:num w:numId="42" w16cid:durableId="1270624875">
    <w:abstractNumId w:val="38"/>
  </w:num>
  <w:num w:numId="43" w16cid:durableId="1883202250">
    <w:abstractNumId w:val="11"/>
  </w:num>
  <w:num w:numId="44" w16cid:durableId="90892411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3C43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3B8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6820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A745D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17B3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3D9B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94BB5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6</cp:revision>
  <cp:lastPrinted>2011-08-21T10:18:00Z</cp:lastPrinted>
  <dcterms:created xsi:type="dcterms:W3CDTF">2021-11-18T10:26:00Z</dcterms:created>
  <dcterms:modified xsi:type="dcterms:W3CDTF">2022-11-15T11:12:00Z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